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31"/>
        <w:ind w:left="0" w:hanging="0"/>
        <w:jc w:val="center"/>
        <w:rPr>
          <w:color w:val="FF0000"/>
          <w:sz w:val="32"/>
          <w:szCs w:val="32"/>
        </w:rPr>
      </w:pPr>
      <w:r>
        <w:rPr/>
      </w:r>
    </w:p>
    <w:p>
      <w:pPr>
        <w:pStyle w:val="Normal"/>
        <w:spacing w:lineRule="auto" w:line="259" w:before="0" w:after="0"/>
        <w:ind w:left="0" w:hanging="0"/>
        <w:jc w:val="left"/>
        <w:rPr>
          <w:rFonts w:ascii="Baskerville Old Face" w:hAnsi="Baskerville Old Face" w:eastAsia="Lucida Handwriting" w:cs="Lucida Handwriting"/>
          <w:i/>
          <w:i/>
          <w:color w:val="FF0000"/>
          <w:sz w:val="66"/>
          <w:szCs w:val="66"/>
        </w:rPr>
      </w:pPr>
      <w:r>
        <w:rPr>
          <w:rFonts w:eastAsia="Lucida Handwriting" w:cs="Lucida Handwriting" w:ascii="Baskerville Old Face" w:hAnsi="Baskerville Old Face"/>
          <w:i/>
          <w:color w:val="FF0000"/>
          <w:sz w:val="66"/>
          <w:szCs w:val="66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3962400</wp:posOffset>
                </wp:positionH>
                <wp:positionV relativeFrom="paragraph">
                  <wp:posOffset>-226060</wp:posOffset>
                </wp:positionV>
                <wp:extent cx="2363470" cy="1153795"/>
                <wp:effectExtent l="0" t="0" r="19050" b="28575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80" cy="1153080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stroked="t" style="position:absolute;margin-left:312pt;margin-top:-17.8pt;width:186pt;height:90.75pt">
                <w10:wrap type="none"/>
                <v:imagedata r:id="rId2" o:detectmouseclick="t"/>
                <v:stroke color="#43729d" weight="12600" joinstyle="miter" endcap="flat"/>
              </v:rect>
            </w:pict>
          </mc:Fallback>
        </mc:AlternateContent>
      </w:r>
    </w:p>
    <w:p>
      <w:pPr>
        <w:pStyle w:val="Normal"/>
        <w:spacing w:lineRule="auto" w:line="259" w:before="0" w:after="55"/>
        <w:ind w:left="0" w:right="1065" w:hanging="0"/>
        <w:rPr>
          <w:rFonts w:ascii="Baskerville Old Face" w:hAnsi="Baskerville Old Face" w:eastAsia="Lucida Handwriting" w:cs="Lucida Handwriting"/>
          <w:i/>
          <w:i/>
          <w:color w:val="FF0000"/>
          <w:sz w:val="66"/>
          <w:szCs w:val="66"/>
        </w:rPr>
      </w:pPr>
      <w:r>
        <w:rPr>
          <w:rFonts w:eastAsia="Lucida Handwriting" w:cs="Lucida Handwriting" w:ascii="Baskerville Old Face" w:hAnsi="Baskerville Old Face"/>
          <w:i/>
          <w:color w:val="FF0000"/>
          <w:sz w:val="66"/>
          <w:szCs w:val="66"/>
        </w:rPr>
      </w:r>
    </w:p>
    <w:p>
      <w:pPr>
        <w:pStyle w:val="Normal"/>
        <w:spacing w:lineRule="auto" w:line="259" w:before="0" w:after="55"/>
        <w:ind w:left="0" w:right="1065" w:hanging="0"/>
        <w:rPr>
          <w:rFonts w:ascii="Baskerville Old Face" w:hAnsi="Baskerville Old Face" w:eastAsia="Lucida Handwriting" w:cs="Lucida Handwriting"/>
          <w:i/>
          <w:i/>
          <w:color w:val="FF0000"/>
          <w:sz w:val="40"/>
          <w:szCs w:val="40"/>
        </w:rPr>
      </w:pPr>
      <w:r>
        <w:rPr>
          <w:rFonts w:eastAsia="Lucida Handwriting" w:cs="Lucida Handwriting" w:ascii="Baskerville Old Face" w:hAnsi="Baskerville Old Face"/>
          <w:i/>
          <w:color w:val="FF0000"/>
          <w:sz w:val="40"/>
          <w:szCs w:val="40"/>
        </w:rPr>
      </w:r>
    </w:p>
    <w:p>
      <w:pPr>
        <w:pStyle w:val="Normal"/>
        <w:spacing w:lineRule="auto" w:line="259" w:before="0" w:after="55"/>
        <w:ind w:left="0" w:right="1065" w:hanging="0"/>
        <w:rPr>
          <w:rFonts w:ascii="Baskerville Old Face" w:hAnsi="Baskerville Old Face" w:eastAsia="Lucida Handwriting" w:cs="Lucida Handwriting"/>
          <w:i/>
          <w:i/>
          <w:color w:val="FF0000"/>
          <w:sz w:val="40"/>
          <w:szCs w:val="40"/>
        </w:rPr>
      </w:pPr>
      <w:r>
        <w:rPr>
          <w:rFonts w:eastAsia="Lucida Handwriting" w:cs="Lucida Handwriting" w:ascii="Baskerville Old Face" w:hAnsi="Baskerville Old Face"/>
          <w:i/>
          <w:color w:val="FF0000"/>
          <w:sz w:val="40"/>
          <w:szCs w:val="40"/>
        </w:rPr>
      </w:r>
    </w:p>
    <w:p>
      <w:pPr>
        <w:pStyle w:val="Normal"/>
        <w:spacing w:lineRule="auto" w:line="259" w:before="0" w:after="55"/>
        <w:ind w:left="0" w:right="1065" w:hanging="0"/>
        <w:rPr>
          <w:rFonts w:ascii="Baskerville Old Face" w:hAnsi="Baskerville Old Face"/>
          <w:sz w:val="66"/>
          <w:szCs w:val="66"/>
        </w:rPr>
      </w:pPr>
      <w:r>
        <w:rPr>
          <w:rFonts w:eastAsia="Lucida Handwriting" w:cs="Lucida Handwriting" w:ascii="Baskerville Old Face" w:hAnsi="Baskerville Old Face"/>
          <w:i/>
          <w:color w:val="FF0000"/>
          <w:sz w:val="66"/>
          <w:szCs w:val="66"/>
        </w:rPr>
        <w:t>CONCOURS DES</w:t>
      </w:r>
    </w:p>
    <w:p>
      <w:pPr>
        <w:pStyle w:val="Normal"/>
        <w:spacing w:lineRule="auto" w:line="264" w:before="0" w:after="307"/>
        <w:ind w:left="0" w:hanging="0"/>
        <w:jc w:val="center"/>
        <w:rPr>
          <w:rFonts w:ascii="Baskerville Old Face" w:hAnsi="Baskerville Old Face" w:eastAsia="Lucida Handwriting" w:cs="Lucida Handwriting"/>
          <w:i/>
          <w:i/>
          <w:color w:val="FF0000"/>
          <w:sz w:val="66"/>
          <w:szCs w:val="66"/>
        </w:rPr>
      </w:pPr>
      <w:r>
        <w:rPr>
          <w:rFonts w:eastAsia="Lucida Handwriting" w:cs="Lucida Handwriting" w:ascii="Baskerville Old Face" w:hAnsi="Baskerville Old Face"/>
          <w:i/>
          <w:color w:val="FF0000"/>
          <w:sz w:val="66"/>
          <w:szCs w:val="66"/>
        </w:rPr>
        <w:t>MAISONS ILLUMINÉES DE NOËL</w:t>
      </w:r>
    </w:p>
    <w:p>
      <w:pPr>
        <w:pStyle w:val="Normal"/>
        <w:spacing w:lineRule="auto" w:line="264" w:before="0" w:after="307"/>
        <w:jc w:val="center"/>
        <w:rPr>
          <w:rFonts w:ascii="Baskerville Old Face" w:hAnsi="Baskerville Old Face" w:eastAsia="Lucida Handwriting" w:cs="Lucida Handwriting"/>
          <w:i/>
          <w:i/>
          <w:color w:val="FF0000"/>
          <w:sz w:val="6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2428875</wp:posOffset>
                </wp:positionH>
                <wp:positionV relativeFrom="paragraph">
                  <wp:posOffset>511810</wp:posOffset>
                </wp:positionV>
                <wp:extent cx="744220" cy="734695"/>
                <wp:effectExtent l="0" t="0" r="0" b="9525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760" cy="734040"/>
                        </a:xfrm>
                        <a:prstGeom prst="rect">
                          <a:avLst/>
                        </a:prstGeom>
                        <a:blipFill>
                          <a:blip r:embed="rId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stroked="f" style="position:absolute;margin-left:191.25pt;margin-top:40.3pt;width:58.5pt;height:57.75pt">
                <w10:wrap type="none"/>
                <v:imagedata r:id="rId3" o:detectmouseclick="t"/>
                <v:stroke color="#3465a4" weight="12600" joinstyle="miter" endcap="flat"/>
              </v:rect>
            </w:pict>
          </mc:Fallback>
        </mc:AlternateContent>
      </w:r>
      <w:r>
        <w:rPr>
          <w:rFonts w:eastAsia="Lucida Handwriting" w:cs="Lucida Handwriting" w:ascii="Baskerville Old Face" w:hAnsi="Baskerville Old Face"/>
          <w:i/>
          <w:color w:val="FF0000"/>
          <w:sz w:val="60"/>
        </w:rPr>
        <w:t>Commune de BORDES</w:t>
      </w:r>
    </w:p>
    <w:p>
      <w:pPr>
        <w:pStyle w:val="Normal"/>
        <w:spacing w:lineRule="auto" w:line="264" w:before="0" w:after="307"/>
        <w:jc w:val="center"/>
        <w:rPr>
          <w:rFonts w:ascii="Baskerville Old Face" w:hAnsi="Baskerville Old Face" w:eastAsia="Lucida Handwriting" w:cs="Lucida Handwriting"/>
          <w:i/>
          <w:i/>
          <w:color w:val="FF0000"/>
          <w:sz w:val="60"/>
        </w:rPr>
      </w:pPr>
      <w:r>
        <w:rPr>
          <w:rFonts w:eastAsia="Lucida Handwriting" w:cs="Lucida Handwriting" w:ascii="Baskerville Old Face" w:hAnsi="Baskerville Old Face"/>
          <w:i/>
          <w:color w:val="FF0000"/>
          <w:sz w:val="60"/>
        </w:rPr>
      </w:r>
    </w:p>
    <w:p>
      <w:pPr>
        <w:pStyle w:val="Normal"/>
        <w:spacing w:lineRule="auto" w:line="264" w:before="0" w:after="0"/>
        <w:ind w:left="0" w:right="522" w:hanging="0"/>
        <w:jc w:val="center"/>
        <w:rPr>
          <w:rFonts w:ascii="Lucida Handwriting" w:hAnsi="Lucida Handwriting" w:eastAsia="Lucida Handwriting" w:cs="Lucida Handwriting"/>
          <w:i/>
          <w:i/>
          <w:color w:val="FF0000"/>
          <w:sz w:val="20"/>
          <w:szCs w:val="20"/>
        </w:rPr>
      </w:pPr>
      <w:r>
        <w:rPr>
          <w:rFonts w:eastAsia="Lucida Handwriting" w:cs="Lucida Handwriting" w:ascii="Lucida Handwriting" w:hAnsi="Lucida Handwriting"/>
          <w:i/>
          <w:color w:val="FF0000"/>
          <w:sz w:val="20"/>
          <w:szCs w:val="20"/>
        </w:rPr>
      </w:r>
    </w:p>
    <w:p>
      <w:pPr>
        <w:pStyle w:val="Normal"/>
        <w:spacing w:lineRule="auto" w:line="264" w:before="0" w:after="0"/>
        <w:ind w:left="0" w:right="522" w:hanging="0"/>
        <w:jc w:val="center"/>
        <w:rPr>
          <w:rFonts w:ascii="Lucida Handwriting" w:hAnsi="Lucida Handwriting" w:eastAsia="Lucida Handwriting" w:cs="Lucida Handwriting"/>
          <w:i/>
          <w:i/>
          <w:color w:val="FF0000"/>
          <w:sz w:val="44"/>
          <w:szCs w:val="44"/>
        </w:rPr>
      </w:pPr>
      <w:r>
        <w:rPr>
          <w:rFonts w:eastAsia="Lucida Handwriting" w:cs="Lucida Handwriting" w:ascii="Lucida Handwriting" w:hAnsi="Lucida Handwriting"/>
          <w:i/>
          <w:color w:val="FF0000"/>
          <w:sz w:val="44"/>
          <w:szCs w:val="44"/>
        </w:rPr>
      </w:r>
    </w:p>
    <w:p>
      <w:pPr>
        <w:pStyle w:val="Normal"/>
        <w:spacing w:lineRule="auto" w:line="264" w:before="0" w:after="0"/>
        <w:ind w:left="0" w:right="522" w:hanging="0"/>
        <w:jc w:val="center"/>
        <w:rPr>
          <w:rFonts w:ascii="Lucida Handwriting" w:hAnsi="Lucida Handwriting" w:eastAsia="Lucida Handwriting" w:cs="Lucida Handwriting"/>
          <w:i/>
          <w:i/>
          <w:color w:val="FF0000"/>
          <w:sz w:val="44"/>
          <w:szCs w:val="44"/>
        </w:rPr>
      </w:pPr>
      <w:r>
        <w:rPr>
          <w:rFonts w:eastAsia="Lucida Handwriting" w:cs="Lucida Handwriting" w:ascii="Lucida Handwriting" w:hAnsi="Lucida Handwriting"/>
          <w:i/>
          <w:color w:val="FF0000"/>
          <w:sz w:val="44"/>
          <w:szCs w:val="44"/>
        </w:rPr>
        <w:t>RÈGLEMENT</w:t>
      </w:r>
    </w:p>
    <w:p>
      <w:pPr>
        <w:pStyle w:val="Normal"/>
        <w:spacing w:lineRule="auto" w:line="264" w:before="0" w:after="0"/>
        <w:ind w:left="0" w:right="52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 w:before="0" w:after="0"/>
        <w:ind w:left="-5" w:hanging="10"/>
        <w:jc w:val="left"/>
        <w:rPr>
          <w:sz w:val="32"/>
          <w:szCs w:val="32"/>
        </w:rPr>
      </w:pPr>
      <w:r>
        <w:rPr>
          <w:rFonts w:eastAsia="Lucida Handwriting" w:cs="Lucida Handwriting" w:ascii="Lucida Handwriting" w:hAnsi="Lucida Handwriting"/>
          <w:i/>
          <w:sz w:val="32"/>
          <w:szCs w:val="32"/>
        </w:rPr>
        <w:t xml:space="preserve">ARTICLE 1 : ORGANISATEUR DU CONCOURS </w:t>
      </w:r>
    </w:p>
    <w:p>
      <w:pPr>
        <w:pStyle w:val="Normal"/>
        <w:spacing w:before="0" w:after="154"/>
        <w:ind w:left="-15" w:firstLine="708"/>
        <w:rPr>
          <w:sz w:val="32"/>
          <w:szCs w:val="32"/>
        </w:rPr>
      </w:pPr>
      <w:r>
        <w:rPr>
          <w:sz w:val="32"/>
          <w:szCs w:val="32"/>
        </w:rPr>
        <w:t xml:space="preserve">Dans le cadre des fêtes de fin d’année, la commune de Bordes organise un concours des illuminations de Noël.  </w:t>
      </w:r>
    </w:p>
    <w:p>
      <w:pPr>
        <w:pStyle w:val="Normal"/>
        <w:spacing w:lineRule="auto" w:line="259" w:before="0" w:after="0"/>
        <w:ind w:left="-5" w:hanging="10"/>
        <w:jc w:val="left"/>
        <w:rPr>
          <w:sz w:val="32"/>
          <w:szCs w:val="32"/>
        </w:rPr>
      </w:pPr>
      <w:r>
        <w:rPr>
          <w:rFonts w:eastAsia="Lucida Handwriting" w:cs="Lucida Handwriting" w:ascii="Lucida Handwriting" w:hAnsi="Lucida Handwriting"/>
          <w:i/>
          <w:sz w:val="32"/>
          <w:szCs w:val="32"/>
        </w:rPr>
        <w:t xml:space="preserve">ARTICLE 2 : OBJET DU CONCOURS </w:t>
      </w:r>
    </w:p>
    <w:p>
      <w:pPr>
        <w:pStyle w:val="Normal"/>
        <w:spacing w:before="0" w:after="45"/>
        <w:ind w:left="-5" w:hanging="1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Le concours des illuminations a pour but de donner aux fêtes de fin d’année une ambiance féerique et lumineuse. </w:t>
      </w:r>
    </w:p>
    <w:p>
      <w:pPr>
        <w:pStyle w:val="Normal"/>
        <w:spacing w:before="0" w:after="156"/>
        <w:ind w:left="-5" w:hanging="1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Il a pour objet de sélectionner et de récompenser l’investissement et l’implication des Bordais dans la décoration de leur maison.</w:t>
      </w:r>
    </w:p>
    <w:p>
      <w:pPr>
        <w:pStyle w:val="Normal"/>
        <w:spacing w:before="0" w:after="156"/>
        <w:ind w:left="-5" w:hanging="10"/>
        <w:rPr>
          <w:sz w:val="32"/>
          <w:szCs w:val="32"/>
        </w:rPr>
      </w:pPr>
      <w:r>
        <w:rPr>
          <w:sz w:val="32"/>
          <w:szCs w:val="32"/>
        </w:rPr>
        <w:t xml:space="preserve">Il s’agit de réaliser l’illumination de maisons individuelles situées sur le territoire communal et visibles de la voie publique.   </w:t>
      </w:r>
    </w:p>
    <w:p>
      <w:pPr>
        <w:pStyle w:val="Normal"/>
        <w:spacing w:lineRule="auto" w:line="259" w:before="0" w:after="0"/>
        <w:ind w:left="-5" w:hanging="10"/>
        <w:jc w:val="left"/>
        <w:rPr>
          <w:sz w:val="32"/>
          <w:szCs w:val="32"/>
        </w:rPr>
      </w:pPr>
      <w:r>
        <w:rPr>
          <w:rFonts w:eastAsia="Lucida Handwriting" w:cs="Lucida Handwriting" w:ascii="Lucida Handwriting" w:hAnsi="Lucida Handwriting"/>
          <w:i/>
          <w:sz w:val="32"/>
          <w:szCs w:val="32"/>
        </w:rPr>
        <w:t xml:space="preserve">ARTICLE 3 : CONDITIONS DE PARTICIPATION </w:t>
      </w:r>
    </w:p>
    <w:p>
      <w:pPr>
        <w:pStyle w:val="Normal"/>
        <w:spacing w:before="0" w:after="45"/>
        <w:ind w:left="-5" w:hanging="1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>
      <w:pPr>
        <w:sectPr>
          <w:type w:val="nextPage"/>
          <w:pgSz w:w="11906" w:h="16838"/>
          <w:pgMar w:left="1440" w:right="1440" w:header="0" w:top="719" w:footer="0" w:bottom="720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spacing w:before="0" w:after="45"/>
        <w:ind w:left="-5" w:firstLine="713"/>
        <w:rPr>
          <w:sz w:val="32"/>
          <w:szCs w:val="32"/>
        </w:rPr>
      </w:pPr>
      <w:r>
        <w:rPr>
          <w:sz w:val="32"/>
          <w:szCs w:val="32"/>
        </w:rPr>
        <w:t xml:space="preserve">La participation à ce concours est gratuite et exclusivement réservée aux habitants de la ville de Bordes.  </w:t>
      </w:r>
    </w:p>
    <w:p>
      <w:pPr>
        <w:pStyle w:val="Normal"/>
        <w:spacing w:before="0" w:after="45"/>
        <w:ind w:left="-5" w:hanging="10"/>
        <w:rPr>
          <w:color w:val="00000A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color w:val="00000A"/>
          <w:sz w:val="32"/>
          <w:szCs w:val="32"/>
        </w:rPr>
        <w:t>Les membres du jury sont exclus du concours.</w:t>
      </w:r>
    </w:p>
    <w:p>
      <w:pPr>
        <w:pStyle w:val="Normal"/>
        <w:spacing w:lineRule="auto" w:line="276" w:before="0" w:after="146"/>
        <w:ind w:left="-5" w:right="328" w:hanging="1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Les membres du jury s’interdisent de pénétrer sur les propriétés privées. Les illuminations doivent donc être visibles de la voie publique. </w:t>
      </w:r>
    </w:p>
    <w:p>
      <w:pPr>
        <w:pStyle w:val="Normal"/>
        <w:spacing w:lineRule="auto" w:line="276" w:before="0" w:after="146"/>
        <w:ind w:left="-5" w:right="328" w:firstLine="713"/>
        <w:rPr/>
      </w:pPr>
      <w:r>
        <w:rPr>
          <w:sz w:val="32"/>
          <w:szCs w:val="32"/>
        </w:rPr>
        <w:t xml:space="preserve">Les Bordais désirant participer au concours doivent retourner par mail à </w:t>
      </w:r>
      <w:hyperlink r:id="rId4">
        <w:r>
          <w:rPr>
            <w:rStyle w:val="LienInternet"/>
            <w:sz w:val="32"/>
            <w:szCs w:val="32"/>
          </w:rPr>
          <w:t>mariellenaranjo@hotmail.fr</w:t>
        </w:r>
      </w:hyperlink>
      <w:r>
        <w:rPr>
          <w:sz w:val="32"/>
          <w:szCs w:val="32"/>
        </w:rPr>
        <w:t xml:space="preserve"> en précisant comme objet « concours des maisons illuminées de Noël » ou déposer en mairie sous enveloppe au plus tard le 3 janvier 2021 :</w:t>
      </w:r>
    </w:p>
    <w:p>
      <w:pPr>
        <w:pStyle w:val="ListParagraph"/>
        <w:numPr>
          <w:ilvl w:val="0"/>
          <w:numId w:val="2"/>
        </w:numPr>
        <w:spacing w:lineRule="auto" w:line="276" w:before="0" w:after="146"/>
        <w:ind w:left="1068" w:right="328" w:hanging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Une ou plusieurs photos de leur maison illuminée </w:t>
      </w:r>
    </w:p>
    <w:p>
      <w:pPr>
        <w:pStyle w:val="ListParagraph"/>
        <w:numPr>
          <w:ilvl w:val="0"/>
          <w:numId w:val="2"/>
        </w:numPr>
        <w:spacing w:lineRule="auto" w:line="276" w:before="0" w:after="146"/>
        <w:ind w:left="1068" w:right="328" w:hanging="360"/>
        <w:contextualSpacing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Le bon de participation ci joint complété (papier ou scanné)</w:t>
      </w:r>
    </w:p>
    <w:p>
      <w:pPr>
        <w:pStyle w:val="Normal"/>
        <w:spacing w:lineRule="auto" w:line="276" w:before="0" w:after="146"/>
        <w:ind w:left="-5" w:right="328" w:firstLine="713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76" w:before="0" w:after="146"/>
        <w:ind w:left="-5" w:right="328" w:firstLine="713"/>
        <w:rPr>
          <w:sz w:val="32"/>
          <w:szCs w:val="32"/>
        </w:rPr>
      </w:pPr>
      <w:r>
        <w:rPr>
          <w:sz w:val="32"/>
          <w:szCs w:val="32"/>
        </w:rPr>
        <w:t xml:space="preserve">Toutes les photographies non accompagnées de ce bon ne pourront être jugées. </w:t>
      </w:r>
    </w:p>
    <w:p>
      <w:pPr>
        <w:sectPr>
          <w:type w:val="continuous"/>
          <w:pgSz w:w="11906" w:h="16838"/>
          <w:pgMar w:left="1440" w:right="1440" w:header="0" w:top="719" w:footer="0" w:bottom="720" w:gutter="0"/>
          <w:formProt w:val="false"/>
          <w:textDirection w:val="lrTb"/>
          <w:docGrid w:type="default" w:linePitch="299" w:charSpace="4096"/>
        </w:sectPr>
      </w:pPr>
    </w:p>
    <w:p>
      <w:pPr>
        <w:pStyle w:val="Normal"/>
        <w:widowControl w:val="false"/>
        <w:spacing w:lineRule="auto" w:line="259" w:before="0" w:after="0"/>
        <w:ind w:left="-6" w:hanging="11"/>
        <w:jc w:val="left"/>
        <w:rPr>
          <w:sz w:val="32"/>
          <w:szCs w:val="32"/>
        </w:rPr>
      </w:pPr>
      <w:r>
        <w:rPr>
          <w:rFonts w:eastAsia="Lucida Handwriting" w:cs="Lucida Handwriting" w:ascii="Lucida Handwriting" w:hAnsi="Lucida Handwriting"/>
          <w:i/>
          <w:sz w:val="32"/>
          <w:szCs w:val="32"/>
        </w:rPr>
        <w:t xml:space="preserve">ARTICLE 4 : DATES DU CONCOURS </w:t>
      </w:r>
    </w:p>
    <w:p>
      <w:pPr>
        <w:sectPr>
          <w:type w:val="continuous"/>
          <w:pgSz w:w="11906" w:h="16838"/>
          <w:pgMar w:left="1440" w:right="1440" w:header="0" w:top="719" w:footer="0" w:bottom="720" w:gutter="0"/>
          <w:cols w:num="2" w:space="654" w:equalWidth="true" w:sep="false"/>
          <w:formProt w:val="false"/>
          <w:textDirection w:val="lrTb"/>
          <w:docGrid w:type="default" w:linePitch="299" w:charSpace="4096"/>
        </w:sectPr>
      </w:pPr>
    </w:p>
    <w:p>
      <w:pPr>
        <w:pStyle w:val="Normal"/>
        <w:spacing w:before="0" w:after="162"/>
        <w:ind w:left="-15" w:firstLine="708"/>
        <w:rPr>
          <w:sz w:val="32"/>
          <w:szCs w:val="32"/>
        </w:rPr>
      </w:pPr>
      <w:r>
        <w:rPr>
          <w:sz w:val="32"/>
          <w:szCs w:val="32"/>
        </w:rPr>
        <w:t xml:space="preserve">Pour être primé au présent concours, les lieux doivent être illuminés du 15 décembre 2020 au 3 Janvier 2021. </w:t>
      </w:r>
    </w:p>
    <w:p>
      <w:pPr>
        <w:pStyle w:val="Normal"/>
        <w:spacing w:lineRule="auto" w:line="259" w:before="0" w:after="0"/>
        <w:ind w:left="-5" w:hanging="10"/>
        <w:jc w:val="left"/>
        <w:rPr>
          <w:sz w:val="32"/>
          <w:szCs w:val="32"/>
        </w:rPr>
      </w:pPr>
      <w:r>
        <w:rPr>
          <w:rFonts w:eastAsia="Lucida Handwriting" w:cs="Lucida Handwriting" w:ascii="Lucida Handwriting" w:hAnsi="Lucida Handwriting"/>
          <w:i/>
          <w:sz w:val="32"/>
          <w:szCs w:val="32"/>
        </w:rPr>
        <w:t xml:space="preserve">ARTICLE 5 : ATTRIBUTIION DES PRIX </w:t>
      </w:r>
    </w:p>
    <w:p>
      <w:pPr>
        <w:pStyle w:val="Normal"/>
        <w:spacing w:before="0" w:after="162"/>
        <w:ind w:left="-15" w:firstLine="708"/>
        <w:rPr>
          <w:sz w:val="32"/>
          <w:szCs w:val="32"/>
        </w:rPr>
      </w:pPr>
      <w:r>
        <w:rPr>
          <w:sz w:val="32"/>
          <w:szCs w:val="32"/>
        </w:rPr>
        <w:t xml:space="preserve">Le vainqueur sera annoncé le samedi 9 janvier et sera contacté par téléphone </w:t>
      </w:r>
    </w:p>
    <w:p>
      <w:pPr>
        <w:pStyle w:val="Normal"/>
        <w:spacing w:before="0" w:after="162"/>
        <w:ind w:left="-15" w:firstLine="708"/>
        <w:rPr>
          <w:sz w:val="32"/>
          <w:szCs w:val="32"/>
        </w:rPr>
      </w:pPr>
      <w:r>
        <w:rPr>
          <w:sz w:val="32"/>
          <w:szCs w:val="32"/>
        </w:rPr>
        <w:t>Attribution des prix :</w:t>
      </w:r>
    </w:p>
    <w:p>
      <w:pPr>
        <w:pStyle w:val="Normal"/>
        <w:spacing w:before="0" w:after="162"/>
        <w:ind w:left="-15" w:firstLine="708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N° 1 : un soins Janzu avec Julien Caze</w:t>
      </w:r>
    </w:p>
    <w:p>
      <w:pPr>
        <w:pStyle w:val="Normal"/>
        <w:spacing w:before="0" w:after="162"/>
        <w:ind w:left="-15" w:firstLine="708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N°2 : une coupe homme chez Véronique Coiffure</w:t>
      </w:r>
    </w:p>
    <w:p>
      <w:pPr>
        <w:pStyle w:val="Normal"/>
        <w:spacing w:before="0" w:after="162"/>
        <w:ind w:left="-15" w:firstLine="708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N°3 : un shampoing brushing par Coiffure Sandrine</w:t>
      </w:r>
    </w:p>
    <w:p>
      <w:pPr>
        <w:pStyle w:val="Normal"/>
        <w:spacing w:lineRule="auto" w:line="259" w:before="0" w:after="0"/>
        <w:ind w:left="-5" w:hanging="10"/>
        <w:jc w:val="left"/>
        <w:rPr>
          <w:rFonts w:ascii="Lucida Handwriting" w:hAnsi="Lucida Handwriting" w:eastAsia="Lucida Handwriting" w:cs="Lucida Handwriting"/>
          <w:i/>
          <w:i/>
          <w:sz w:val="32"/>
          <w:szCs w:val="32"/>
        </w:rPr>
      </w:pPr>
      <w:r>
        <w:rPr>
          <w:rFonts w:eastAsia="Lucida Handwriting" w:cs="Lucida Handwriting" w:ascii="Lucida Handwriting" w:hAnsi="Lucida Handwriting"/>
          <w:i/>
          <w:sz w:val="32"/>
          <w:szCs w:val="32"/>
        </w:rPr>
      </w:r>
    </w:p>
    <w:p>
      <w:pPr>
        <w:pStyle w:val="Normal"/>
        <w:spacing w:lineRule="auto" w:line="259" w:before="0" w:after="0"/>
        <w:ind w:left="-5" w:hanging="10"/>
        <w:jc w:val="left"/>
        <w:rPr>
          <w:sz w:val="32"/>
          <w:szCs w:val="32"/>
        </w:rPr>
      </w:pPr>
      <w:r>
        <w:rPr>
          <w:rFonts w:eastAsia="Lucida Handwriting" w:cs="Lucida Handwriting" w:ascii="Lucida Handwriting" w:hAnsi="Lucida Handwriting"/>
          <w:i/>
          <w:sz w:val="32"/>
          <w:szCs w:val="32"/>
        </w:rPr>
        <w:t xml:space="preserve">ARTICLE 6: CRITÈRES DE JUGEMENT ET DE NOTATION </w:t>
      </w:r>
    </w:p>
    <w:p>
      <w:pPr>
        <w:pStyle w:val="Normal"/>
        <w:tabs>
          <w:tab w:val="center" w:pos="3492" w:leader="none"/>
        </w:tabs>
        <w:spacing w:before="0" w:after="55"/>
        <w:ind w:left="-15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Les éléments pris en compte pour la notation sont les suivants :  </w:t>
      </w:r>
    </w:p>
    <w:p>
      <w:pPr>
        <w:pStyle w:val="Normal"/>
        <w:numPr>
          <w:ilvl w:val="0"/>
          <w:numId w:val="1"/>
        </w:numPr>
        <w:ind w:left="708" w:hanging="348"/>
        <w:rPr>
          <w:sz w:val="32"/>
          <w:szCs w:val="32"/>
        </w:rPr>
      </w:pPr>
      <w:r>
        <w:rPr>
          <w:sz w:val="32"/>
          <w:szCs w:val="32"/>
        </w:rPr>
        <w:t xml:space="preserve">Qualité : effet d’ensemble des illuminations et décorations  </w:t>
      </w:r>
    </w:p>
    <w:p>
      <w:pPr>
        <w:pStyle w:val="Normal"/>
        <w:numPr>
          <w:ilvl w:val="0"/>
          <w:numId w:val="1"/>
        </w:numPr>
        <w:ind w:left="708" w:hanging="348"/>
        <w:rPr>
          <w:sz w:val="32"/>
          <w:szCs w:val="32"/>
        </w:rPr>
      </w:pPr>
      <w:r>
        <w:rPr>
          <w:sz w:val="32"/>
          <w:szCs w:val="32"/>
        </w:rPr>
        <w:t xml:space="preserve">Sens artistique : originalité, créativité, harmonie (l'harmonie entre les illuminations et les décorations, la créativité et l'originalité des décors) </w:t>
      </w:r>
    </w:p>
    <w:p>
      <w:pPr>
        <w:pStyle w:val="Normal"/>
        <w:numPr>
          <w:ilvl w:val="0"/>
          <w:numId w:val="1"/>
        </w:numPr>
        <w:ind w:left="708" w:hanging="348"/>
        <w:rPr>
          <w:sz w:val="32"/>
          <w:szCs w:val="32"/>
        </w:rPr>
      </w:pPr>
      <w:r>
        <w:rPr>
          <w:sz w:val="32"/>
          <w:szCs w:val="32"/>
        </w:rPr>
        <w:t xml:space="preserve">La quantité des illuminations et décorations </w:t>
      </w:r>
    </w:p>
    <w:p>
      <w:pPr>
        <w:pStyle w:val="Normal"/>
        <w:numPr>
          <w:ilvl w:val="0"/>
          <w:numId w:val="1"/>
        </w:numPr>
        <w:ind w:left="708" w:hanging="348"/>
        <w:rPr>
          <w:sz w:val="32"/>
          <w:szCs w:val="32"/>
        </w:rPr>
      </w:pPr>
      <w:r>
        <w:rPr>
          <w:sz w:val="32"/>
          <w:szCs w:val="32"/>
        </w:rPr>
        <w:t xml:space="preserve">Les décorations « de jour » (non lumineuses) et l’utilisation de matériel solaire seront valorisés lors de la notation par les jurés </w:t>
      </w:r>
    </w:p>
    <w:p>
      <w:pPr>
        <w:pStyle w:val="Normal"/>
        <w:numPr>
          <w:ilvl w:val="0"/>
          <w:numId w:val="1"/>
        </w:numPr>
        <w:spacing w:before="0" w:after="141"/>
        <w:ind w:left="708" w:hanging="348"/>
        <w:rPr>
          <w:sz w:val="32"/>
          <w:szCs w:val="32"/>
        </w:rPr>
      </w:pPr>
      <w:r>
        <w:rPr>
          <w:sz w:val="32"/>
          <w:szCs w:val="32"/>
        </w:rPr>
        <w:t xml:space="preserve">Visibilité de la rue </w:t>
      </w:r>
    </w:p>
    <w:p>
      <w:pPr>
        <w:pStyle w:val="Normal"/>
        <w:spacing w:before="0" w:after="152"/>
        <w:ind w:left="-5" w:hanging="10"/>
        <w:rPr>
          <w:sz w:val="32"/>
          <w:szCs w:val="32"/>
        </w:rPr>
      </w:pPr>
      <w:r>
        <w:rPr>
          <w:sz w:val="32"/>
          <w:szCs w:val="32"/>
        </w:rPr>
        <w:t xml:space="preserve">Conseil : pour la protection de l’environnement, optez pour des ampoules leds à faible consommation, des décors fluorescents à énergie solaire, etc. </w:t>
      </w:r>
    </w:p>
    <w:p>
      <w:pPr>
        <w:pStyle w:val="Normal"/>
        <w:spacing w:lineRule="auto" w:line="259" w:before="0" w:after="0"/>
        <w:ind w:left="-5" w:hanging="10"/>
        <w:jc w:val="left"/>
        <w:rPr>
          <w:sz w:val="32"/>
          <w:szCs w:val="32"/>
        </w:rPr>
      </w:pPr>
      <w:r>
        <w:rPr>
          <w:rFonts w:eastAsia="Lucida Handwriting" w:cs="Lucida Handwriting" w:ascii="Lucida Handwriting" w:hAnsi="Lucida Handwriting"/>
          <w:i/>
          <w:sz w:val="32"/>
          <w:szCs w:val="32"/>
        </w:rPr>
        <w:t xml:space="preserve">ARTICLE 7: COMPOSITION DU JURY </w:t>
      </w:r>
    </w:p>
    <w:p>
      <w:pPr>
        <w:pStyle w:val="Normal"/>
        <w:tabs>
          <w:tab w:val="center" w:pos="3131" w:leader="none"/>
        </w:tabs>
        <w:spacing w:before="0" w:after="162"/>
        <w:ind w:left="-15" w:hanging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    Le jury est composé des membres de la commission animation association et de Monsieur le Maire. </w:t>
      </w:r>
    </w:p>
    <w:p>
      <w:pPr>
        <w:pStyle w:val="Normal"/>
        <w:spacing w:lineRule="auto" w:line="259" w:before="0" w:after="0"/>
        <w:ind w:left="-5" w:hanging="10"/>
        <w:jc w:val="left"/>
        <w:rPr>
          <w:sz w:val="32"/>
          <w:szCs w:val="32"/>
        </w:rPr>
      </w:pPr>
      <w:r>
        <w:rPr>
          <w:rFonts w:eastAsia="Lucida Handwriting" w:cs="Lucida Handwriting" w:ascii="Lucida Handwriting" w:hAnsi="Lucida Handwriting"/>
          <w:i/>
          <w:sz w:val="32"/>
          <w:szCs w:val="32"/>
        </w:rPr>
        <w:t xml:space="preserve">ARTICLE 8 : RESPONSABILITÉ ET SECURITÉ </w:t>
      </w:r>
    </w:p>
    <w:p>
      <w:pPr>
        <w:pStyle w:val="Normal"/>
        <w:spacing w:before="0" w:after="156"/>
        <w:ind w:left="-15" w:firstLine="708"/>
        <w:rPr>
          <w:sz w:val="32"/>
          <w:szCs w:val="32"/>
        </w:rPr>
      </w:pPr>
      <w:r>
        <w:rPr>
          <w:sz w:val="32"/>
          <w:szCs w:val="32"/>
        </w:rPr>
        <w:t xml:space="preserve">Les illuminations sont réalisées par les participants, sous leur propre responsabilité et selon les normes de sécurité en vigueur. Il revient aux participants de prendre en charge les assurances nécessaires à la réalisation de leurs installations. La municipalité ne pourra, en aucun cas, être tenue pour responsable de quelque dommage que ce soit. </w:t>
      </w:r>
    </w:p>
    <w:p>
      <w:pPr>
        <w:pStyle w:val="Normal"/>
        <w:spacing w:lineRule="auto" w:line="259" w:before="0" w:after="30"/>
        <w:ind w:left="-5" w:hanging="10"/>
        <w:jc w:val="left"/>
        <w:rPr>
          <w:sz w:val="32"/>
          <w:szCs w:val="32"/>
        </w:rPr>
      </w:pPr>
      <w:r>
        <w:rPr>
          <w:rFonts w:eastAsia="Lucida Handwriting" w:cs="Lucida Handwriting" w:ascii="Lucida Handwriting" w:hAnsi="Lucida Handwriting"/>
          <w:i/>
          <w:sz w:val="32"/>
          <w:szCs w:val="32"/>
        </w:rPr>
        <w:t xml:space="preserve">ARTICLE 9 : DROIT A L’IMAGE </w:t>
      </w:r>
    </w:p>
    <w:p>
      <w:pPr>
        <w:pStyle w:val="Normal"/>
        <w:spacing w:before="0" w:after="153"/>
        <w:ind w:left="-5" w:hanging="1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Le fait de participer au concours implique le consentement et l’autorisation donnés aux organisateurs de photographier des illuminations de décorations et pouvoir utiliser la photographie sur le site la commune.</w:t>
      </w:r>
    </w:p>
    <w:p>
      <w:pPr>
        <w:pStyle w:val="Normal"/>
        <w:spacing w:lineRule="auto" w:line="259" w:before="0" w:after="30"/>
        <w:ind w:left="-5" w:hanging="10"/>
        <w:jc w:val="left"/>
        <w:rPr>
          <w:sz w:val="32"/>
          <w:szCs w:val="32"/>
        </w:rPr>
      </w:pPr>
      <w:r>
        <w:rPr>
          <w:rFonts w:eastAsia="Lucida Handwriting" w:cs="Lucida Handwriting" w:ascii="Lucida Handwriting" w:hAnsi="Lucida Handwriting"/>
          <w:i/>
          <w:sz w:val="32"/>
          <w:szCs w:val="32"/>
        </w:rPr>
        <w:t xml:space="preserve">ARTICLE 10 : ACCEPTATION DU RÈGLEMENT </w:t>
      </w:r>
    </w:p>
    <w:p>
      <w:pPr>
        <w:pStyle w:val="Normal"/>
        <w:spacing w:before="0" w:after="131"/>
        <w:ind w:left="-5" w:hanging="1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L’inscription au concours entraine, de la part des participants, l’acceptation sans réserve du présent règlement ainsi que les décisions prises par le jury.  </w:t>
      </w:r>
    </w:p>
    <w:p>
      <w:pPr>
        <w:pStyle w:val="Normal"/>
        <w:spacing w:before="0" w:after="131"/>
        <w:ind w:left="-5" w:hanging="1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31"/>
        <w:ind w:left="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31"/>
        <w:ind w:left="0" w:hanging="0"/>
        <w:jc w:val="center"/>
        <w:rPr/>
      </w:pPr>
      <w:r>
        <w:rPr/>
      </w:r>
    </w:p>
    <w:sectPr>
      <w:type w:val="continuous"/>
      <w:pgSz w:w="11906" w:h="16838"/>
      <w:pgMar w:left="1440" w:right="1440" w:header="0" w:top="719" w:footer="0" w:bottom="72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askerville Old Face">
    <w:charset w:val="00"/>
    <w:family w:val="roman"/>
    <w:pitch w:val="variable"/>
  </w:font>
  <w:font w:name="Lucida Handwriting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08" w:hanging="0"/>
      </w:pPr>
      <w:rPr>
        <w:dstrike w:val="false"/>
        <w:strike w:val="false"/>
        <w:vertAlign w:val="baseline"/>
        <w:position w:val="0"/>
        <w:sz w:val="32"/>
        <w:sz w:val="3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</w:abstractNum>
  <w:abstractNum w:abstractNumId="2">
    <w:lvl w:ilvl="0">
      <w:start w:val="9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32"/>
        <w:rFonts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5"/>
      <w:ind w:left="10" w:hanging="10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f85139"/>
    <w:rPr>
      <w:color w:val="0563C1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b2e90"/>
    <w:rPr>
      <w:rFonts w:ascii="Segoe UI" w:hAnsi="Segoe UI" w:eastAsia="Times New Roman" w:cs="Segoe UI"/>
      <w:color w:val="000000"/>
      <w:sz w:val="18"/>
      <w:szCs w:val="18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22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sz w:val="32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22"/>
      <w:u w:val="none" w:color="000000"/>
      <w:vertAlign w:val="baseline"/>
    </w:rPr>
  </w:style>
  <w:style w:type="character" w:styleId="ListLabel33">
    <w:name w:val="ListLabel 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">
    <w:name w:val="ListLabel 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">
    <w:name w:val="ListLabel 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">
    <w:name w:val="ListLabel 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">
    <w:name w:val="ListLabel 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9">
    <w:name w:val="ListLabel 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0">
    <w:name w:val="ListLabel 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1">
    <w:name w:val="ListLabel 41"/>
    <w:qFormat/>
    <w:rPr>
      <w:rFonts w:cs="Times New Roman"/>
      <w:sz w:val="32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b2e9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1c7d"/>
    <w:pPr>
      <w:spacing w:before="0" w:after="5"/>
      <w:ind w:left="720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mariellenaranjo@hotmail.f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B7AB-3A12-4358-B438-4BD8F3F2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LibreOffice/5.4.7.2.M10$Windows_x86 LibreOffice_project/8dd9c36825e498b9b45c610823c1129a3ee183ba</Application>
  <Pages>3</Pages>
  <Words>545</Words>
  <Characters>2877</Characters>
  <CharactersWithSpaces>3440</CharactersWithSpaces>
  <Paragraphs>43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2020-11-26T13:21:40Z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